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Introduction</w:t>
      </w:r>
    </w:p>
    <w:p w:rsidR="00000000" w:rsidDel="00000000" w:rsidP="00000000" w:rsidRDefault="00000000" w:rsidRPr="00000000" w14:paraId="00000002">
      <w:pPr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  <w:t xml:space="preserve">Delaware County is accepting applications for Program Year (PY) 2026 CDBG Public Services funding. Eligible activities must provide direct services to low- and moderate-income (LMI) residents and address documented community needs. All projects must comply with HUD requirements and the instructions contained in this application.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Eligible Applicants</w:t>
      </w:r>
    </w:p>
    <w:p w:rsidR="00000000" w:rsidDel="00000000" w:rsidP="00000000" w:rsidRDefault="00000000" w:rsidRPr="00000000" w14:paraId="00000004">
      <w:pPr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Eligible applicants include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nonprofit organizations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located in or serving residents within the following eligible jurisdictions: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Rule="auto"/>
        <w:ind w:left="720" w:hanging="360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Orange Township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Rule="auto"/>
        <w:ind w:left="720" w:hanging="360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Marlboro Township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City of Powell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Village of Ostrander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Village of Shawnee Hills</w:t>
      </w:r>
    </w:p>
    <w:p w:rsidR="00000000" w:rsidDel="00000000" w:rsidP="00000000" w:rsidRDefault="00000000" w:rsidRPr="00000000" w14:paraId="0000000A">
      <w:pPr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Organizations must demonstrate the ability to manage federal grant requirements.</w:t>
      </w:r>
    </w:p>
    <w:p w:rsidR="00000000" w:rsidDel="00000000" w:rsidP="00000000" w:rsidRDefault="00000000" w:rsidRPr="00000000" w14:paraId="0000000C">
      <w:pPr>
        <w:pStyle w:val="Heading1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Available Funding</w:t>
      </w:r>
    </w:p>
    <w:p w:rsidR="00000000" w:rsidDel="00000000" w:rsidP="00000000" w:rsidRDefault="00000000" w:rsidRPr="00000000" w14:paraId="0000000D">
      <w:pPr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Delaware County anticipates awarding approximately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$</w:t>
      </w:r>
      <w:r w:rsidDel="00000000" w:rsidR="00000000" w:rsidRPr="00000000">
        <w:rPr>
          <w:b w:val="1"/>
          <w:bCs w:val="1"/>
          <w:rtl w:val="0"/>
        </w:rPr>
        <w:t xml:space="preserve">65,221,65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 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in CDBG funding for eligible Public Services activities. Matching funds are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not required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, but all other funding sources must be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fully identified at the time of application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Funds are provided on a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reimbursement basis</w:t>
      </w: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Program activities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may not begin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until the County completes the required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NEPA environmental review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and issues written authorization to proceed.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The grant period ends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September 30, 202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, with final reporting due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October 31, 202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Submission Instructions</w:t>
      </w:r>
    </w:p>
    <w:p w:rsidR="00000000" w:rsidDel="00000000" w:rsidP="00000000" w:rsidRDefault="00000000" w:rsidRPr="00000000" w14:paraId="00000012">
      <w:pPr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Answer the following questions about your project and save a copy of this document as a PDF file. Visit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https://www.surveymonkey.com/r/ZQCKJVQ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to complete your application and to submit this, as well as other supplemental documents.</w:t>
      </w:r>
    </w:p>
    <w:p w:rsidR="00000000" w:rsidDel="00000000" w:rsidP="00000000" w:rsidRDefault="00000000" w:rsidRPr="00000000" w14:paraId="00000013">
      <w:pPr>
        <w:pStyle w:val="Heading1"/>
        <w:rPr/>
      </w:pPr>
      <w:bookmarkStart w:colFirst="0" w:colLast="0" w:name="_6q2ssmshy8d1" w:id="0"/>
      <w:bookmarkEnd w:id="0"/>
      <w:r w:rsidDel="00000000" w:rsidR="00000000" w:rsidRPr="00000000">
        <w:rPr>
          <w:rtl w:val="0"/>
        </w:rPr>
        <w:t xml:space="preserve">Project Information:</w:t>
      </w:r>
    </w:p>
    <w:p w:rsidR="00000000" w:rsidDel="00000000" w:rsidP="00000000" w:rsidRDefault="00000000" w:rsidRPr="00000000" w14:paraId="00000014">
      <w:pPr>
        <w:pStyle w:val="Heading2"/>
        <w:rPr/>
      </w:pPr>
      <w:bookmarkStart w:colFirst="0" w:colLast="0" w:name="_4atx78bgn2zg" w:id="1"/>
      <w:bookmarkEnd w:id="1"/>
      <w:r w:rsidDel="00000000" w:rsidR="00000000" w:rsidRPr="00000000">
        <w:rPr>
          <w:rtl w:val="0"/>
        </w:rPr>
        <w:t xml:space="preserve">Program Title: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q4wbn47omq6y" w:id="2"/>
      <w:bookmarkEnd w:id="2"/>
      <w:r w:rsidDel="00000000" w:rsidR="00000000" w:rsidRPr="00000000">
        <w:rPr>
          <w:rtl w:val="0"/>
        </w:rPr>
        <w:t xml:space="preserve">Project title: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6z3v8dfinci7" w:id="3"/>
      <w:bookmarkEnd w:id="3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yn07u5bus936" w:id="4"/>
      <w:bookmarkEnd w:id="4"/>
      <w:r w:rsidDel="00000000" w:rsidR="00000000" w:rsidRPr="00000000">
        <w:rPr>
          <w:rtl w:val="0"/>
        </w:rPr>
        <w:t xml:space="preserve">Community Need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the community need that this program addresses. Reference any relevant adopted County or local plans (e.g., Consolidated Plan, Fair Housing Analysis of Impediments, community needs assessments).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barriers faced by the target population and how this program addresses those barriers.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how the program meets a National Objective and attach required supporting documentation (client income verification method, presumed benefit category, service-area data, etc.).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84im00kufcdm" w:id="5"/>
      <w:bookmarkEnd w:id="5"/>
      <w:r w:rsidDel="00000000" w:rsidR="00000000" w:rsidRPr="00000000">
        <w:rPr>
          <w:rtl w:val="0"/>
        </w:rPr>
        <w:t xml:space="preserve">Program Delivery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the public service activities to be delivered, including frequency, format, and location.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rPr/>
      </w:pPr>
      <w:bookmarkStart w:colFirst="0" w:colLast="0" w:name="_exgxuijrkk80" w:id="6"/>
      <w:bookmarkEnd w:id="6"/>
      <w:r w:rsidDel="00000000" w:rsidR="00000000" w:rsidRPr="00000000">
        <w:rPr>
          <w:rtl w:val="0"/>
        </w:rPr>
        <w:t xml:space="preserve">Performance Outcomes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of individuals or households expected to be served: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your methods for collecting and reporting client data, including income eligibility documentation.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spacing w:line="278.4" w:lineRule="auto"/>
        <w:rPr/>
      </w:pPr>
      <w:bookmarkStart w:colFirst="0" w:colLast="0" w:name="_bv7jzvrk2wnc" w:id="7"/>
      <w:bookmarkEnd w:id="7"/>
      <w:r w:rsidDel="00000000" w:rsidR="00000000" w:rsidRPr="00000000">
        <w:rPr>
          <w:rtl w:val="0"/>
        </w:rPr>
        <w:t xml:space="preserve">Organizational Capacity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your organization’s experience providing public services to LMI populations.</w:t>
        <w:br w:type="textWrapping"/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right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staff qualifications and roles for this program.</w:t>
        <w:br w:type="textWrapping"/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your experience managing federal or state grants, including reporting, monitoring, and compliance.</w:t>
        <w:br w:type="textWrapping"/>
      </w:r>
    </w:p>
    <w:p w:rsidR="00000000" w:rsidDel="00000000" w:rsidP="00000000" w:rsidRDefault="00000000" w:rsidRPr="00000000" w14:paraId="00000042">
      <w:pPr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Merriweath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spacing w:line="240" w:lineRule="auto"/>
      <w:jc w:val="center"/>
      <w:rPr>
        <w:sz w:val="20"/>
        <w:szCs w:val="2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Delaware County Community Development Block Grant (CDBG)</w:t>
      <w:br w:type="textWrapping"/>
      <w:t xml:space="preserve">Public Services Application – FY 2026</w:t>
      <w:br w:type="textWrapping"/>
      <w:t xml:space="preserve">Page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spacing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Page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jc w:val="left"/>
      <w:rPr>
        <w:color w:val="009b4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Style w:val="Title"/>
      <w:jc w:val="center"/>
      <w:rPr>
        <w:sz w:val="40"/>
        <w:szCs w:val="40"/>
      </w:rPr>
    </w:pPr>
    <w:bookmarkStart w:colFirst="0" w:colLast="0" w:name="_fofgfkbsfa7a" w:id="8"/>
    <w:bookmarkEnd w:id="8"/>
    <w:r w:rsidDel="00000000" w:rsidR="00000000" w:rsidRPr="00000000">
      <w:rPr>
        <w:sz w:val="40"/>
        <w:szCs w:val="40"/>
        <w:rtl w:val="0"/>
      </w:rPr>
      <w:t xml:space="preserve">Delaware County Community Development Block Grant (CDBG)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18119" cy="1049837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8119" cy="104983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pStyle w:val="Subtitle"/>
      <w:rPr/>
    </w:pPr>
    <w:bookmarkStart w:colFirst="0" w:colLast="0" w:name="_k9xdb1uywujs" w:id="9"/>
    <w:bookmarkEnd w:id="9"/>
    <w:r w:rsidDel="00000000" w:rsidR="00000000" w:rsidRPr="00000000">
      <w:rPr>
        <w:rtl w:val="0"/>
      </w:rPr>
      <w:t xml:space="preserve">Public Services Application – PY 2026</w:t>
    </w:r>
  </w:p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" w:cs="Merriweather" w:eastAsia="Merriweather" w:hAnsi="Merriweather"/>
        <w:sz w:val="24"/>
        <w:szCs w:val="24"/>
        <w:lang w:val="en"/>
      </w:rPr>
    </w:rPrDefault>
    <w:pPrDefault>
      <w:pPr>
        <w:spacing w:after="160" w:line="278.0000000000000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0066a1"/>
      <w:sz w:val="40"/>
      <w:szCs w:val="4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b w:val="1"/>
      <w:bCs w:val="1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Merriweather" w:cs="Merriweather" w:eastAsia="Merriweather" w:hAnsi="Merriweather"/>
      <w:sz w:val="56"/>
      <w:szCs w:val="56"/>
    </w:rPr>
  </w:style>
  <w:style w:type="paragraph" w:styleId="Subtitle">
    <w:name w:val="Subtitle"/>
    <w:basedOn w:val="Normal"/>
    <w:next w:val="Normal"/>
    <w:pPr>
      <w:jc w:val="center"/>
    </w:pPr>
    <w:rPr>
      <w:color w:val="009b48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surveymonkey.com/r/ZQCKJVQ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Merriweather-regular.ttf"/><Relationship Id="rId6" Type="http://schemas.openxmlformats.org/officeDocument/2006/relationships/font" Target="fonts/Merriweather-bold.ttf"/><Relationship Id="rId7" Type="http://schemas.openxmlformats.org/officeDocument/2006/relationships/font" Target="fonts/Merriweather-italic.ttf"/><Relationship Id="rId8" Type="http://schemas.openxmlformats.org/officeDocument/2006/relationships/font" Target="fonts/Merriweather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